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ascii="黑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95"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95"/>
          <w:sz w:val="44"/>
          <w:szCs w:val="44"/>
        </w:rPr>
        <w:t>省粮食产后服务中心项目建设验收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w w:val="95"/>
          <w:sz w:val="44"/>
          <w:szCs w:val="44"/>
        </w:rPr>
        <w:t>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参考清单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ascii="PMingLiU"/>
          <w:sz w:val="48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cs="仿宋"/>
          <w:sz w:val="32"/>
          <w:szCs w:val="32"/>
          <w:lang w:eastAsia="zh-CN"/>
        </w:rPr>
      </w:pPr>
      <w:r>
        <w:rPr>
          <w:rFonts w:hint="eastAsia" w:cs="仿宋"/>
          <w:sz w:val="32"/>
          <w:szCs w:val="32"/>
          <w:lang w:eastAsia="zh-CN"/>
        </w:rPr>
        <w:t>项目建设实施方案。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cs="仿宋"/>
          <w:sz w:val="32"/>
          <w:szCs w:val="32"/>
          <w:lang w:eastAsia="zh-CN"/>
        </w:rPr>
      </w:pPr>
      <w:r>
        <w:rPr>
          <w:rFonts w:hint="eastAsia" w:cs="仿宋"/>
          <w:sz w:val="32"/>
          <w:szCs w:val="32"/>
          <w:lang w:eastAsia="zh-CN"/>
        </w:rPr>
        <w:t>项目建设单位承诺书。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cs="仿宋"/>
          <w:sz w:val="32"/>
          <w:szCs w:val="32"/>
          <w:lang w:eastAsia="zh-CN"/>
        </w:rPr>
      </w:pPr>
      <w:r>
        <w:rPr>
          <w:rFonts w:hint="eastAsia" w:cs="仿宋"/>
          <w:sz w:val="32"/>
          <w:szCs w:val="32"/>
          <w:lang w:eastAsia="zh-CN"/>
        </w:rPr>
        <w:t>项目批复资料。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建设单位出具的《验收材料真实性承诺书》。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 xml:space="preserve">     </w:t>
      </w:r>
      <w:r>
        <w:rPr>
          <w:rFonts w:hint="eastAsia" w:cs="仿宋"/>
          <w:spacing w:val="-15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建设单位的《项目建设总结报告》，总结报告应包括基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本情况、审批情况、建设情况、调试结果、资金落实及使用情况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和绩效分析等内容。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建设单位的《项目验收申请》。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right="0" w:rightChars="0" w:firstLine="58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cs="仿宋"/>
          <w:spacing w:val="-6"/>
          <w:w w:val="95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项目竣工验收报告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cs="仿宋"/>
          <w:spacing w:val="-5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项目内容印证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材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料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设备订货合同、发票等；设备合格证、保修卡、产品技术说明书、使用手册等；安装调试单位的设备调试报告与实载运行记录等；管理部门的批准使用文件或合格证明等</w:t>
      </w:r>
      <w:r>
        <w:rPr>
          <w:rFonts w:hint="eastAsia" w:cs="仿宋"/>
          <w:spacing w:val="-5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20" w:firstLineChars="200"/>
        <w:jc w:val="left"/>
        <w:textAlignment w:val="auto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其它市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州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）粮食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和物资储备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行政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 w:bidi="zh-CN"/>
        </w:rPr>
        <w:t>管理</w:t>
      </w:r>
      <w:r>
        <w:rPr>
          <w:rFonts w:hint="eastAsia" w:ascii="仿宋" w:hAnsi="仿宋" w:eastAsia="仿宋" w:cs="仿宋"/>
          <w:spacing w:val="-5"/>
          <w:sz w:val="32"/>
          <w:szCs w:val="32"/>
          <w:lang w:val="zh-CN" w:eastAsia="zh-CN" w:bidi="zh-CN"/>
        </w:rPr>
        <w:t>部门认为必要的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eastAsia="黑体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eastAsia="黑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CE2B"/>
    <w:multiLevelType w:val="singleLevel"/>
    <w:tmpl w:val="5D6CCE2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2A14FFB"/>
    <w:multiLevelType w:val="multilevel"/>
    <w:tmpl w:val="72A14FFB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075A3"/>
    <w:rsid w:val="1F0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numPr>
        <w:ilvl w:val="0"/>
        <w:numId w:val="1"/>
      </w:numPr>
      <w:snapToGrid w:val="0"/>
      <w:ind w:firstLine="0" w:firstLineChars="0"/>
      <w:outlineLvl w:val="0"/>
    </w:pPr>
    <w:rPr>
      <w:rFonts w:eastAsia="黑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2019-10-23T06:58:00Z</dcterms:created>
  <dc:creator>雨涵</dc:creator>
  <cp:lastModifiedBy>雨涵</cp:lastModifiedBy>
  <dcterms:modified xsi:type="dcterms:W3CDTF">2019-10-23T06:59:02Z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