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5"/>
        <w:tblpPr w:leftFromText="180" w:rightFromText="180" w:vertAnchor="page" w:horzAnchor="page" w:tblpX="1037" w:tblpY="2538"/>
        <w:tblOverlap w:val="never"/>
        <w:tblW w:w="1479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684"/>
        <w:gridCol w:w="1872"/>
        <w:gridCol w:w="1692"/>
        <w:gridCol w:w="948"/>
        <w:gridCol w:w="1500"/>
        <w:gridCol w:w="1164"/>
        <w:gridCol w:w="1968"/>
        <w:gridCol w:w="2928"/>
        <w:gridCol w:w="20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45" w:hRule="atLeast"/>
        </w:trPr>
        <w:tc>
          <w:tcPr>
            <w:tcW w:w="14796" w:type="dxa"/>
            <w:gridSpan w:val="9"/>
            <w:vAlign w:val="center"/>
          </w:tcPr>
          <w:p>
            <w:pPr>
              <w:widowControl/>
              <w:jc w:val="center"/>
              <w:textAlignment w:val="center"/>
              <w:rPr>
                <w:rFonts w:ascii="仿宋_GB2312" w:hAnsi="宋体" w:eastAsia="仿宋_GB2312" w:cs="仿宋_GB2312"/>
                <w:b/>
                <w:i w:val="0"/>
                <w:color w:val="000000"/>
                <w:sz w:val="40"/>
                <w:szCs w:val="40"/>
                <w:u w:val="none"/>
              </w:rPr>
            </w:pPr>
            <w:r>
              <w:rPr>
                <w:rFonts w:hint="eastAsia" w:ascii="方正小标宋简体" w:hAnsi="方正小标宋简体" w:eastAsia="方正小标宋简体" w:cs="方正小标宋简体"/>
                <w:b w:val="0"/>
                <w:bCs/>
                <w:i w:val="0"/>
                <w:color w:val="000000"/>
                <w:kern w:val="0"/>
                <w:sz w:val="40"/>
                <w:szCs w:val="40"/>
                <w:u w:val="none"/>
                <w:lang w:val="en-US" w:eastAsia="zh-CN"/>
              </w:rPr>
              <w:t>贵州省粮食局规范性文件</w:t>
            </w:r>
            <w:r>
              <w:rPr>
                <w:rFonts w:hint="eastAsia" w:ascii="方正小标宋简体" w:hAnsi="方正小标宋简体" w:eastAsia="方正小标宋简体" w:cs="方正小标宋简体"/>
                <w:b w:val="0"/>
                <w:bCs/>
                <w:i w:val="0"/>
                <w:color w:val="000000"/>
                <w:kern w:val="0"/>
                <w:sz w:val="40"/>
                <w:szCs w:val="40"/>
                <w:u w:val="none"/>
                <w:lang w:val="en-US" w:eastAsia="zh-CN"/>
              </w:rPr>
              <w:t>清理意见表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14796" w:type="dxa"/>
            <w:gridSpan w:val="9"/>
            <w:vAlign w:val="center"/>
          </w:tcPr>
          <w:p>
            <w:pPr>
              <w:widowControl/>
              <w:jc w:val="left"/>
              <w:textAlignment w:val="center"/>
              <w:rPr>
                <w:rFonts w:hint="default" w:ascii="仿宋_GB2312" w:hAnsi="宋体" w:eastAsia="仿宋_GB2312" w:cs="仿宋_GB2312"/>
                <w:i w:val="0"/>
                <w:color w:val="000000"/>
                <w:sz w:val="32"/>
                <w:szCs w:val="32"/>
                <w:u w:val="none"/>
              </w:rPr>
            </w:pPr>
            <w:r>
              <w:rPr>
                <w:rFonts w:hint="default" w:ascii="仿宋_GB2312" w:hAnsi="宋体" w:eastAsia="仿宋_GB2312" w:cs="仿宋_GB2312"/>
                <w:i w:val="0"/>
                <w:color w:val="000000"/>
                <w:kern w:val="0"/>
                <w:sz w:val="32"/>
                <w:szCs w:val="32"/>
                <w:u w:val="none"/>
                <w:lang w:val="en-US" w:eastAsia="zh-CN"/>
              </w:rPr>
              <w:t>清理机关：（盖章）</w:t>
            </w:r>
            <w:r>
              <w:rPr>
                <w:rFonts w:hint="eastAsia" w:ascii="仿宋_GB2312" w:hAnsi="宋体" w:eastAsia="仿宋_GB2312" w:cs="仿宋_GB2312"/>
                <w:i w:val="0"/>
                <w:color w:val="000000"/>
                <w:kern w:val="0"/>
                <w:sz w:val="32"/>
                <w:szCs w:val="32"/>
                <w:u w:val="none"/>
                <w:lang w:val="en-US" w:eastAsia="zh-CN"/>
              </w:rPr>
              <w:t>贵州省粮食局</w:t>
            </w:r>
            <w:r>
              <w:rPr>
                <w:rFonts w:hint="default" w:ascii="仿宋_GB2312" w:hAnsi="宋体" w:eastAsia="仿宋_GB2312" w:cs="仿宋_GB2312"/>
                <w:i w:val="0"/>
                <w:color w:val="000000"/>
                <w:kern w:val="0"/>
                <w:sz w:val="32"/>
                <w:szCs w:val="32"/>
                <w:u w:val="none"/>
                <w:lang w:val="en-US" w:eastAsia="zh-CN"/>
              </w:rPr>
              <w:t xml:space="preserve">                                        </w:t>
            </w:r>
            <w:r>
              <w:rPr>
                <w:rFonts w:hint="eastAsia" w:ascii="仿宋_GB2312" w:hAnsi="宋体" w:eastAsia="仿宋_GB2312" w:cs="仿宋_GB2312"/>
                <w:i w:val="0"/>
                <w:color w:val="000000"/>
                <w:kern w:val="0"/>
                <w:sz w:val="32"/>
                <w:szCs w:val="32"/>
                <w:u w:val="none"/>
                <w:lang w:val="en-US" w:eastAsia="zh-CN"/>
              </w:rPr>
              <w:t xml:space="preserve"> </w:t>
            </w:r>
            <w:r>
              <w:rPr>
                <w:rFonts w:hint="default" w:ascii="仿宋_GB2312" w:hAnsi="宋体" w:eastAsia="仿宋_GB2312" w:cs="仿宋_GB2312"/>
                <w:i w:val="0"/>
                <w:color w:val="000000"/>
                <w:kern w:val="0"/>
                <w:sz w:val="32"/>
                <w:szCs w:val="32"/>
                <w:u w:val="none"/>
                <w:lang w:val="en-US" w:eastAsia="zh-CN"/>
              </w:rPr>
              <w:t>时间：</w:t>
            </w:r>
            <w:r>
              <w:rPr>
                <w:rFonts w:hint="eastAsia" w:ascii="仿宋_GB2312" w:hAnsi="宋体" w:eastAsia="仿宋_GB2312" w:cs="仿宋_GB2312"/>
                <w:i w:val="0"/>
                <w:color w:val="000000"/>
                <w:kern w:val="0"/>
                <w:sz w:val="32"/>
                <w:szCs w:val="32"/>
                <w:u w:val="none"/>
                <w:lang w:val="en-US" w:eastAsia="zh-CN"/>
              </w:rPr>
              <w:t>2017年9月20日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50" w:hRule="atLeast"/>
        </w:trPr>
        <w:tc>
          <w:tcPr>
            <w:tcW w:w="68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仿宋_GB2312" w:hAnsi="宋体" w:eastAsia="仿宋_GB2312" w:cs="仿宋_GB2312"/>
                <w:i w:val="0"/>
                <w:color w:val="000000"/>
                <w:sz w:val="32"/>
                <w:szCs w:val="32"/>
                <w:u w:val="none"/>
              </w:rPr>
            </w:pPr>
            <w:r>
              <w:rPr>
                <w:rFonts w:hint="default" w:ascii="仿宋_GB2312" w:hAnsi="宋体" w:eastAsia="仿宋_GB2312" w:cs="仿宋_GB2312"/>
                <w:i w:val="0"/>
                <w:color w:val="000000"/>
                <w:kern w:val="0"/>
                <w:sz w:val="32"/>
                <w:szCs w:val="32"/>
                <w:u w:val="none"/>
                <w:lang w:val="en-US" w:eastAsia="zh-CN"/>
              </w:rPr>
              <w:t>序号</w:t>
            </w:r>
          </w:p>
        </w:tc>
        <w:tc>
          <w:tcPr>
            <w:tcW w:w="187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rPr>
              <w:t>标题</w:t>
            </w:r>
          </w:p>
        </w:tc>
        <w:tc>
          <w:tcPr>
            <w:tcW w:w="169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color w:val="000000"/>
                <w:sz w:val="32"/>
                <w:szCs w:val="32"/>
                <w:u w:val="none"/>
                <w:lang w:eastAsia="zh-CN"/>
              </w:rPr>
            </w:pPr>
            <w:r>
              <w:rPr>
                <w:rFonts w:hint="eastAsia" w:ascii="仿宋_GB2312" w:hAnsi="宋体" w:eastAsia="仿宋_GB2312" w:cs="仿宋_GB2312"/>
                <w:i w:val="0"/>
                <w:color w:val="000000"/>
                <w:sz w:val="32"/>
                <w:szCs w:val="32"/>
                <w:u w:val="none"/>
                <w:lang w:eastAsia="zh-CN"/>
              </w:rPr>
              <w:t>制定机关及文号</w:t>
            </w:r>
          </w:p>
        </w:tc>
        <w:tc>
          <w:tcPr>
            <w:tcW w:w="5580"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仿宋_GB2312" w:hAnsi="宋体" w:eastAsia="仿宋_GB2312" w:cs="仿宋_GB2312"/>
                <w:i w:val="0"/>
                <w:color w:val="000000"/>
                <w:sz w:val="32"/>
                <w:szCs w:val="32"/>
                <w:u w:val="none"/>
              </w:rPr>
            </w:pPr>
            <w:r>
              <w:rPr>
                <w:rFonts w:hint="default" w:ascii="仿宋_GB2312" w:hAnsi="宋体" w:eastAsia="仿宋_GB2312" w:cs="仿宋_GB2312"/>
                <w:i w:val="0"/>
                <w:color w:val="000000"/>
                <w:kern w:val="0"/>
                <w:sz w:val="32"/>
                <w:szCs w:val="32"/>
                <w:u w:val="none"/>
                <w:lang w:val="en-US" w:eastAsia="zh-CN"/>
              </w:rPr>
              <w:t>清理意见</w:t>
            </w:r>
          </w:p>
        </w:tc>
        <w:tc>
          <w:tcPr>
            <w:tcW w:w="292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仿宋_GB2312" w:hAnsi="宋体" w:eastAsia="仿宋_GB2312" w:cs="仿宋_GB2312"/>
                <w:i w:val="0"/>
                <w:color w:val="000000"/>
                <w:sz w:val="32"/>
                <w:szCs w:val="32"/>
                <w:u w:val="none"/>
              </w:rPr>
            </w:pPr>
            <w:r>
              <w:rPr>
                <w:rFonts w:hint="default" w:ascii="仿宋_GB2312" w:hAnsi="宋体" w:eastAsia="仿宋_GB2312" w:cs="仿宋_GB2312"/>
                <w:i w:val="0"/>
                <w:color w:val="000000"/>
                <w:kern w:val="0"/>
                <w:sz w:val="32"/>
                <w:szCs w:val="32"/>
                <w:u w:val="none"/>
                <w:lang w:val="en-US" w:eastAsia="zh-CN"/>
              </w:rPr>
              <w:t>依据和理由</w:t>
            </w:r>
          </w:p>
        </w:tc>
        <w:tc>
          <w:tcPr>
            <w:tcW w:w="204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仿宋_GB2312" w:hAnsi="宋体" w:eastAsia="仿宋_GB2312" w:cs="仿宋_GB2312"/>
                <w:i w:val="0"/>
                <w:color w:val="000000"/>
                <w:sz w:val="32"/>
                <w:szCs w:val="32"/>
                <w:u w:val="none"/>
              </w:rPr>
            </w:pPr>
            <w:r>
              <w:rPr>
                <w:rFonts w:hint="default" w:ascii="仿宋_GB2312" w:hAnsi="宋体" w:eastAsia="仿宋_GB2312" w:cs="仿宋_GB2312"/>
                <w:i w:val="0"/>
                <w:color w:val="000000"/>
                <w:kern w:val="0"/>
                <w:sz w:val="32"/>
                <w:szCs w:val="32"/>
                <w:u w:val="none"/>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50" w:hRule="atLeast"/>
        </w:trPr>
        <w:tc>
          <w:tcPr>
            <w:tcW w:w="6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仿宋_GB2312" w:hAnsi="宋体" w:eastAsia="仿宋_GB2312" w:cs="仿宋_GB2312"/>
                <w:i w:val="0"/>
                <w:color w:val="000000"/>
                <w:sz w:val="32"/>
                <w:szCs w:val="32"/>
                <w:u w:val="none"/>
              </w:rPr>
            </w:pPr>
          </w:p>
        </w:tc>
        <w:tc>
          <w:tcPr>
            <w:tcW w:w="187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仿宋_GB2312" w:hAnsi="宋体" w:eastAsia="仿宋_GB2312" w:cs="仿宋_GB2312"/>
                <w:i w:val="0"/>
                <w:color w:val="000000"/>
                <w:sz w:val="32"/>
                <w:szCs w:val="32"/>
                <w:u w:val="none"/>
              </w:rPr>
            </w:pPr>
          </w:p>
        </w:tc>
        <w:tc>
          <w:tcPr>
            <w:tcW w:w="1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仿宋_GB2312" w:hAnsi="宋体" w:eastAsia="仿宋_GB2312" w:cs="仿宋_GB2312"/>
                <w:i w:val="0"/>
                <w:color w:val="000000"/>
                <w:sz w:val="32"/>
                <w:szCs w:val="32"/>
                <w:u w:val="none"/>
              </w:rPr>
            </w:pPr>
          </w:p>
        </w:tc>
        <w:tc>
          <w:tcPr>
            <w:tcW w:w="9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仿宋_GB2312" w:hAnsi="宋体" w:eastAsia="仿宋_GB2312" w:cs="仿宋_GB2312"/>
                <w:i w:val="0"/>
                <w:color w:val="000000"/>
                <w:sz w:val="32"/>
                <w:szCs w:val="32"/>
                <w:u w:val="none"/>
              </w:rPr>
            </w:pPr>
            <w:r>
              <w:rPr>
                <w:rFonts w:hint="default" w:ascii="仿宋_GB2312" w:hAnsi="宋体" w:eastAsia="仿宋_GB2312" w:cs="仿宋_GB2312"/>
                <w:i w:val="0"/>
                <w:color w:val="000000"/>
                <w:kern w:val="0"/>
                <w:sz w:val="32"/>
                <w:szCs w:val="32"/>
                <w:u w:val="none"/>
                <w:lang w:val="en-US" w:eastAsia="zh-CN"/>
              </w:rPr>
              <w:t>保留</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仿宋_GB2312" w:hAnsi="宋体" w:eastAsia="仿宋_GB2312" w:cs="仿宋_GB2312"/>
                <w:i w:val="0"/>
                <w:color w:val="000000"/>
                <w:sz w:val="32"/>
                <w:szCs w:val="32"/>
                <w:u w:val="none"/>
              </w:rPr>
            </w:pPr>
            <w:r>
              <w:rPr>
                <w:rFonts w:hint="default" w:ascii="仿宋_GB2312" w:hAnsi="宋体" w:eastAsia="仿宋_GB2312" w:cs="仿宋_GB2312"/>
                <w:i w:val="0"/>
                <w:color w:val="000000"/>
                <w:kern w:val="0"/>
                <w:sz w:val="32"/>
                <w:szCs w:val="32"/>
                <w:u w:val="none"/>
                <w:lang w:val="en-US" w:eastAsia="zh-CN"/>
              </w:rPr>
              <w:t>失效</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仿宋_GB2312" w:hAnsi="宋体" w:eastAsia="仿宋_GB2312" w:cs="仿宋_GB2312"/>
                <w:i w:val="0"/>
                <w:color w:val="000000"/>
                <w:sz w:val="32"/>
                <w:szCs w:val="32"/>
                <w:u w:val="none"/>
              </w:rPr>
            </w:pPr>
            <w:r>
              <w:rPr>
                <w:rFonts w:hint="default" w:ascii="仿宋_GB2312" w:hAnsi="宋体" w:eastAsia="仿宋_GB2312" w:cs="仿宋_GB2312"/>
                <w:i w:val="0"/>
                <w:color w:val="000000"/>
                <w:kern w:val="0"/>
                <w:sz w:val="32"/>
                <w:szCs w:val="32"/>
                <w:u w:val="none"/>
                <w:lang w:val="en-US" w:eastAsia="zh-CN"/>
              </w:rPr>
              <w:t>废止</w:t>
            </w:r>
          </w:p>
        </w:tc>
        <w:tc>
          <w:tcPr>
            <w:tcW w:w="19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仿宋_GB2312" w:hAnsi="宋体" w:eastAsia="仿宋_GB2312" w:cs="仿宋_GB2312"/>
                <w:i w:val="0"/>
                <w:color w:val="000000"/>
                <w:sz w:val="32"/>
                <w:szCs w:val="32"/>
                <w:u w:val="none"/>
              </w:rPr>
            </w:pPr>
            <w:r>
              <w:rPr>
                <w:rFonts w:hint="default" w:ascii="仿宋_GB2312" w:hAnsi="宋体" w:eastAsia="仿宋_GB2312" w:cs="仿宋_GB2312"/>
                <w:i w:val="0"/>
                <w:color w:val="000000"/>
                <w:kern w:val="0"/>
                <w:sz w:val="32"/>
                <w:szCs w:val="32"/>
                <w:u w:val="none"/>
                <w:lang w:val="en-US" w:eastAsia="zh-CN"/>
              </w:rPr>
              <w:t>修改</w:t>
            </w:r>
            <w:r>
              <w:rPr>
                <w:rFonts w:hint="eastAsia" w:ascii="仿宋_GB2312" w:hAnsi="宋体" w:eastAsia="仿宋_GB2312" w:cs="仿宋_GB2312"/>
                <w:i w:val="0"/>
                <w:color w:val="000000"/>
                <w:kern w:val="0"/>
                <w:sz w:val="32"/>
                <w:szCs w:val="32"/>
                <w:u w:val="none"/>
                <w:lang w:val="en-US" w:eastAsia="zh-CN"/>
              </w:rPr>
              <w:t>（明确修改进度）</w:t>
            </w:r>
          </w:p>
        </w:tc>
        <w:tc>
          <w:tcPr>
            <w:tcW w:w="292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仿宋_GB2312" w:hAnsi="宋体" w:eastAsia="仿宋_GB2312" w:cs="仿宋_GB2312"/>
                <w:i w:val="0"/>
                <w:color w:val="000000"/>
                <w:sz w:val="32"/>
                <w:szCs w:val="32"/>
                <w:u w:val="none"/>
              </w:rPr>
            </w:pPr>
          </w:p>
        </w:tc>
        <w:tc>
          <w:tcPr>
            <w:tcW w:w="204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仿宋_GB2312" w:hAnsi="宋体" w:eastAsia="仿宋_GB2312" w:cs="仿宋_GB2312"/>
                <w:i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68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1</w:t>
            </w:r>
          </w:p>
        </w:tc>
        <w:tc>
          <w:tcPr>
            <w:tcW w:w="187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r>
              <w:rPr>
                <w:rFonts w:hint="eastAsia" w:ascii="宋体" w:hAnsi="宋体" w:cs="宋体"/>
                <w:i w:val="0"/>
                <w:color w:val="000000"/>
                <w:sz w:val="20"/>
                <w:szCs w:val="20"/>
                <w:u w:val="none"/>
                <w:lang w:eastAsia="zh-CN"/>
              </w:rPr>
              <w:t>省人民政府办公厅关于进一步落实粮食行政首长负责制确保省内粮食安全的意见</w:t>
            </w:r>
          </w:p>
        </w:tc>
        <w:tc>
          <w:tcPr>
            <w:tcW w:w="1692" w:type="dxa"/>
            <w:tcBorders>
              <w:top w:val="single" w:color="000000" w:sz="4" w:space="0"/>
              <w:left w:val="single" w:color="000000" w:sz="4" w:space="0"/>
              <w:bottom w:val="single" w:color="000000" w:sz="4" w:space="0"/>
              <w:right w:val="single" w:color="000000" w:sz="4" w:space="0"/>
            </w:tcBorders>
            <w:textDirection w:val="lrTb"/>
            <w:vAlign w:val="center"/>
          </w:tcPr>
          <w:p>
            <w:pPr>
              <w:jc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eastAsia="zh-CN"/>
              </w:rPr>
              <w:t>贵州省人民政府</w:t>
            </w:r>
            <w:r>
              <w:rPr>
                <w:rFonts w:hint="eastAsia" w:ascii="宋体" w:hAnsi="宋体" w:cs="宋体"/>
                <w:i w:val="0"/>
                <w:color w:val="000000"/>
                <w:sz w:val="20"/>
                <w:szCs w:val="20"/>
                <w:u w:val="none"/>
                <w:lang w:eastAsia="zh-CN"/>
              </w:rPr>
              <w:t>办公厅（黔府办发</w:t>
            </w:r>
            <w:r>
              <w:rPr>
                <w:rFonts w:hint="eastAsia" w:ascii="宋体" w:hAnsi="宋体" w:eastAsia="宋体" w:cs="宋体"/>
                <w:i w:val="0"/>
                <w:color w:val="000000"/>
                <w:sz w:val="20"/>
                <w:szCs w:val="20"/>
                <w:u w:val="none"/>
                <w:lang w:eastAsia="zh-CN"/>
              </w:rPr>
              <w:t>〔</w:t>
            </w:r>
            <w:r>
              <w:rPr>
                <w:rFonts w:hint="eastAsia" w:ascii="宋体" w:hAnsi="宋体" w:cs="宋体"/>
                <w:i w:val="0"/>
                <w:color w:val="000000"/>
                <w:sz w:val="20"/>
                <w:szCs w:val="20"/>
                <w:u w:val="none"/>
                <w:lang w:val="en-US" w:eastAsia="zh-CN"/>
              </w:rPr>
              <w:t>2013</w:t>
            </w:r>
            <w:r>
              <w:rPr>
                <w:rFonts w:hint="eastAsia" w:ascii="宋体" w:hAnsi="宋体" w:eastAsia="宋体" w:cs="宋体"/>
                <w:i w:val="0"/>
                <w:color w:val="000000"/>
                <w:sz w:val="20"/>
                <w:szCs w:val="20"/>
                <w:u w:val="none"/>
                <w:lang w:eastAsia="zh-CN"/>
              </w:rPr>
              <w:t>〕</w:t>
            </w:r>
            <w:r>
              <w:rPr>
                <w:rFonts w:hint="eastAsia" w:ascii="宋体" w:hAnsi="宋体" w:cs="宋体"/>
                <w:i w:val="0"/>
                <w:color w:val="000000"/>
                <w:sz w:val="20"/>
                <w:szCs w:val="20"/>
                <w:u w:val="none"/>
                <w:lang w:val="en-US" w:eastAsia="zh-CN"/>
              </w:rPr>
              <w:t>53</w:t>
            </w:r>
            <w:r>
              <w:rPr>
                <w:rFonts w:hint="eastAsia" w:ascii="宋体" w:hAnsi="宋体" w:eastAsia="宋体" w:cs="宋体"/>
                <w:i w:val="0"/>
                <w:color w:val="000000"/>
                <w:sz w:val="20"/>
                <w:szCs w:val="20"/>
                <w:u w:val="none"/>
                <w:lang w:val="en-US" w:eastAsia="zh-CN"/>
              </w:rPr>
              <w:t>号</w:t>
            </w:r>
            <w:r>
              <w:rPr>
                <w:rFonts w:hint="eastAsia" w:ascii="宋体" w:hAnsi="宋体" w:cs="宋体"/>
                <w:i w:val="0"/>
                <w:color w:val="000000"/>
                <w:sz w:val="20"/>
                <w:szCs w:val="20"/>
                <w:u w:val="none"/>
                <w:lang w:eastAsia="zh-CN"/>
              </w:rPr>
              <w:t>）</w:t>
            </w:r>
          </w:p>
        </w:tc>
        <w:tc>
          <w:tcPr>
            <w:tcW w:w="948" w:type="dxa"/>
            <w:tcBorders>
              <w:top w:val="single" w:color="000000" w:sz="4" w:space="0"/>
              <w:left w:val="single" w:color="000000" w:sz="4" w:space="0"/>
              <w:bottom w:val="single" w:color="000000" w:sz="4" w:space="0"/>
              <w:right w:val="single" w:color="000000" w:sz="4" w:space="0"/>
            </w:tcBorders>
            <w:textDirection w:val="lrTb"/>
            <w:vAlign w:val="center"/>
          </w:tcPr>
          <w:p>
            <w:pPr>
              <w:jc w:val="center"/>
              <w:rPr>
                <w:rFonts w:hint="eastAsia" w:ascii="宋体" w:hAnsi="宋体" w:eastAsia="宋体" w:cs="宋体"/>
                <w:i w:val="0"/>
                <w:color w:val="000000"/>
                <w:sz w:val="20"/>
                <w:szCs w:val="20"/>
                <w:u w:val="none"/>
              </w:rPr>
            </w:pPr>
            <w:r>
              <w:rPr>
                <w:rFonts w:hint="default" w:ascii="Arial" w:hAnsi="Arial" w:eastAsia="宋体" w:cs="Arial"/>
                <w:i w:val="0"/>
                <w:color w:val="000000"/>
                <w:sz w:val="20"/>
                <w:szCs w:val="20"/>
                <w:u w:val="none"/>
              </w:rPr>
              <w:t>√</w:t>
            </w:r>
          </w:p>
        </w:tc>
        <w:tc>
          <w:tcPr>
            <w:tcW w:w="1500" w:type="dxa"/>
            <w:tcBorders>
              <w:top w:val="single" w:color="000000" w:sz="4" w:space="0"/>
              <w:left w:val="single" w:color="000000" w:sz="4" w:space="0"/>
              <w:bottom w:val="single" w:color="000000" w:sz="4" w:space="0"/>
              <w:right w:val="single" w:color="000000" w:sz="4" w:space="0"/>
            </w:tcBorders>
            <w:textDirection w:val="lrTb"/>
            <w:vAlign w:val="center"/>
          </w:tcPr>
          <w:p>
            <w:pPr>
              <w:jc w:val="center"/>
              <w:rPr>
                <w:rFonts w:hint="eastAsia" w:ascii="宋体" w:hAnsi="宋体" w:eastAsia="宋体" w:cs="宋体"/>
                <w:i w:val="0"/>
                <w:color w:val="000000"/>
                <w:sz w:val="20"/>
                <w:szCs w:val="20"/>
                <w:u w:val="none"/>
              </w:rPr>
            </w:pPr>
          </w:p>
        </w:tc>
        <w:tc>
          <w:tcPr>
            <w:tcW w:w="1164" w:type="dxa"/>
            <w:tcBorders>
              <w:top w:val="single" w:color="000000" w:sz="4" w:space="0"/>
              <w:left w:val="single" w:color="000000" w:sz="4" w:space="0"/>
              <w:bottom w:val="single" w:color="000000" w:sz="4" w:space="0"/>
              <w:right w:val="single" w:color="000000" w:sz="4" w:space="0"/>
            </w:tcBorders>
            <w:textDirection w:val="lrTb"/>
            <w:vAlign w:val="center"/>
          </w:tcPr>
          <w:p>
            <w:pPr>
              <w:jc w:val="center"/>
              <w:rPr>
                <w:rFonts w:hint="eastAsia" w:ascii="Arial" w:hAnsi="Arial" w:eastAsia="宋体" w:cs="Arial"/>
                <w:i w:val="0"/>
                <w:color w:val="000000"/>
                <w:sz w:val="20"/>
                <w:szCs w:val="20"/>
                <w:u w:val="none"/>
              </w:rPr>
            </w:pPr>
          </w:p>
        </w:tc>
        <w:tc>
          <w:tcPr>
            <w:tcW w:w="1968" w:type="dxa"/>
            <w:tcBorders>
              <w:top w:val="single" w:color="000000" w:sz="4" w:space="0"/>
              <w:left w:val="single" w:color="000000" w:sz="4" w:space="0"/>
              <w:bottom w:val="single" w:color="000000" w:sz="4" w:space="0"/>
              <w:right w:val="single" w:color="000000" w:sz="4" w:space="0"/>
            </w:tcBorders>
            <w:textDirection w:val="lrTb"/>
            <w:vAlign w:val="center"/>
          </w:tcPr>
          <w:p>
            <w:pPr>
              <w:jc w:val="center"/>
              <w:rPr>
                <w:rFonts w:hint="eastAsia" w:ascii="宋体" w:hAnsi="宋体" w:eastAsia="宋体" w:cs="宋体"/>
                <w:i w:val="0"/>
                <w:color w:val="000000"/>
                <w:sz w:val="20"/>
                <w:szCs w:val="20"/>
                <w:u w:val="none"/>
              </w:rPr>
            </w:pPr>
          </w:p>
        </w:tc>
        <w:tc>
          <w:tcPr>
            <w:tcW w:w="2928" w:type="dxa"/>
            <w:tcBorders>
              <w:top w:val="single" w:color="000000" w:sz="4" w:space="0"/>
              <w:left w:val="single" w:color="000000" w:sz="4" w:space="0"/>
              <w:bottom w:val="single" w:color="000000" w:sz="4" w:space="0"/>
              <w:right w:val="single" w:color="000000" w:sz="4" w:space="0"/>
            </w:tcBorders>
            <w:textDirection w:val="lrTb"/>
            <w:vAlign w:val="center"/>
          </w:tcPr>
          <w:p>
            <w:pPr>
              <w:jc w:val="lef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eastAsia="zh-CN"/>
              </w:rPr>
              <w:t>该</w:t>
            </w:r>
            <w:r>
              <w:rPr>
                <w:rFonts w:hint="eastAsia" w:ascii="宋体" w:hAnsi="宋体" w:cs="宋体"/>
                <w:i w:val="0"/>
                <w:color w:val="000000"/>
                <w:sz w:val="20"/>
                <w:szCs w:val="20"/>
                <w:u w:val="none"/>
                <w:lang w:eastAsia="zh-CN"/>
              </w:rPr>
              <w:t>文件</w:t>
            </w:r>
            <w:r>
              <w:rPr>
                <w:rFonts w:hint="eastAsia" w:ascii="宋体" w:hAnsi="宋体" w:eastAsia="宋体" w:cs="宋体"/>
                <w:sz w:val="20"/>
                <w:szCs w:val="20"/>
                <w:lang w:val="en-US" w:eastAsia="zh-CN"/>
              </w:rPr>
              <w:t>未与上位法律、法规、规章、规范性文件冲突，</w:t>
            </w:r>
            <w:r>
              <w:rPr>
                <w:rFonts w:hint="eastAsia" w:ascii="宋体" w:hAnsi="宋体" w:cs="宋体"/>
                <w:sz w:val="20"/>
                <w:szCs w:val="20"/>
                <w:lang w:val="en-US" w:eastAsia="zh-CN"/>
              </w:rPr>
              <w:t>相关政策仍然适用。</w:t>
            </w:r>
          </w:p>
        </w:tc>
        <w:tc>
          <w:tcPr>
            <w:tcW w:w="2040" w:type="dxa"/>
            <w:tcBorders>
              <w:top w:val="single" w:color="000000" w:sz="4" w:space="0"/>
              <w:left w:val="single" w:color="000000" w:sz="4" w:space="0"/>
              <w:bottom w:val="single" w:color="000000" w:sz="4" w:space="0"/>
              <w:right w:val="single" w:color="000000" w:sz="4" w:space="0"/>
            </w:tcBorders>
            <w:textDirection w:val="lrTb"/>
            <w:vAlign w:val="center"/>
          </w:tcPr>
          <w:p>
            <w:pPr>
              <w:jc w:val="center"/>
              <w:rPr>
                <w:rFonts w:hint="eastAsia" w:ascii="宋体" w:hAnsi="宋体" w:eastAsia="宋体" w:cs="宋体"/>
                <w:i w:val="0"/>
                <w:color w:val="000000"/>
                <w:sz w:val="20"/>
                <w:szCs w:val="20"/>
                <w:u w:val="none"/>
              </w:rPr>
            </w:pPr>
            <w:r>
              <w:rPr>
                <w:rFonts w:hint="eastAsia" w:ascii="宋体" w:hAnsi="宋体" w:cs="宋体"/>
                <w:i w:val="0"/>
                <w:color w:val="000000"/>
                <w:sz w:val="20"/>
                <w:szCs w:val="20"/>
                <w:u w:val="none"/>
                <w:lang w:val="en-US" w:eastAsia="zh-CN"/>
              </w:rPr>
              <w:t>2013.10.20印发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68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2</w:t>
            </w:r>
          </w:p>
        </w:tc>
        <w:tc>
          <w:tcPr>
            <w:tcW w:w="1872" w:type="dxa"/>
            <w:tcBorders>
              <w:top w:val="single" w:color="000000" w:sz="4" w:space="0"/>
              <w:left w:val="single" w:color="000000" w:sz="4" w:space="0"/>
              <w:bottom w:val="single" w:color="000000" w:sz="4" w:space="0"/>
              <w:right w:val="single" w:color="000000" w:sz="4" w:space="0"/>
            </w:tcBorders>
            <w:textDirection w:val="lrTb"/>
            <w:vAlign w:val="center"/>
          </w:tcPr>
          <w:p>
            <w:pPr>
              <w:jc w:val="center"/>
              <w:rPr>
                <w:rFonts w:hint="eastAsia" w:ascii="宋体" w:hAnsi="宋体" w:eastAsia="宋体" w:cs="宋体"/>
                <w:i w:val="0"/>
                <w:color w:val="000000"/>
                <w:sz w:val="20"/>
                <w:szCs w:val="20"/>
                <w:u w:val="none"/>
              </w:rPr>
            </w:pPr>
            <w:r>
              <w:rPr>
                <w:rFonts w:hint="eastAsia" w:ascii="宋体" w:hAnsi="宋体" w:cs="宋体"/>
                <w:i w:val="0"/>
                <w:color w:val="000000"/>
                <w:sz w:val="20"/>
                <w:szCs w:val="20"/>
                <w:u w:val="none"/>
                <w:lang w:eastAsia="zh-CN"/>
              </w:rPr>
              <w:t>省人民政府关于贯彻落实粮食安全省长责任制的实施意见</w:t>
            </w:r>
          </w:p>
        </w:tc>
        <w:tc>
          <w:tcPr>
            <w:tcW w:w="1692" w:type="dxa"/>
            <w:tcBorders>
              <w:top w:val="single" w:color="000000" w:sz="4" w:space="0"/>
              <w:left w:val="single" w:color="000000" w:sz="4" w:space="0"/>
              <w:bottom w:val="single" w:color="000000" w:sz="4" w:space="0"/>
              <w:right w:val="single" w:color="000000" w:sz="4" w:space="0"/>
            </w:tcBorders>
            <w:textDirection w:val="lrTb"/>
            <w:vAlign w:val="center"/>
          </w:tcPr>
          <w:p>
            <w:pPr>
              <w:jc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eastAsia="zh-CN"/>
              </w:rPr>
              <w:t>贵州省人民政府（黔府发〔</w:t>
            </w:r>
            <w:r>
              <w:rPr>
                <w:rFonts w:hint="eastAsia" w:ascii="宋体" w:hAnsi="宋体" w:cs="宋体"/>
                <w:i w:val="0"/>
                <w:color w:val="000000"/>
                <w:sz w:val="20"/>
                <w:szCs w:val="20"/>
                <w:u w:val="none"/>
                <w:lang w:val="en-US" w:eastAsia="zh-CN"/>
              </w:rPr>
              <w:t>2015</w:t>
            </w:r>
            <w:r>
              <w:rPr>
                <w:rFonts w:hint="eastAsia" w:ascii="宋体" w:hAnsi="宋体" w:eastAsia="宋体" w:cs="宋体"/>
                <w:i w:val="0"/>
                <w:color w:val="000000"/>
                <w:sz w:val="20"/>
                <w:szCs w:val="20"/>
                <w:u w:val="none"/>
                <w:lang w:eastAsia="zh-CN"/>
              </w:rPr>
              <w:t>〕</w:t>
            </w:r>
            <w:r>
              <w:rPr>
                <w:rFonts w:hint="eastAsia" w:ascii="宋体" w:hAnsi="宋体" w:cs="宋体"/>
                <w:i w:val="0"/>
                <w:color w:val="000000"/>
                <w:sz w:val="20"/>
                <w:szCs w:val="20"/>
                <w:u w:val="none"/>
                <w:lang w:val="en-US" w:eastAsia="zh-CN"/>
              </w:rPr>
              <w:t>24</w:t>
            </w:r>
            <w:r>
              <w:rPr>
                <w:rFonts w:hint="eastAsia" w:ascii="宋体" w:hAnsi="宋体" w:eastAsia="宋体" w:cs="宋体"/>
                <w:i w:val="0"/>
                <w:color w:val="000000"/>
                <w:sz w:val="20"/>
                <w:szCs w:val="20"/>
                <w:u w:val="none"/>
                <w:lang w:val="en-US" w:eastAsia="zh-CN"/>
              </w:rPr>
              <w:t>号</w:t>
            </w:r>
            <w:r>
              <w:rPr>
                <w:rFonts w:hint="eastAsia" w:ascii="宋体" w:hAnsi="宋体" w:eastAsia="宋体" w:cs="宋体"/>
                <w:i w:val="0"/>
                <w:color w:val="000000"/>
                <w:sz w:val="20"/>
                <w:szCs w:val="20"/>
                <w:u w:val="none"/>
                <w:lang w:eastAsia="zh-CN"/>
              </w:rPr>
              <w:t>）</w:t>
            </w:r>
          </w:p>
        </w:tc>
        <w:tc>
          <w:tcPr>
            <w:tcW w:w="948" w:type="dxa"/>
            <w:tcBorders>
              <w:top w:val="single" w:color="000000" w:sz="4" w:space="0"/>
              <w:left w:val="single" w:color="000000" w:sz="4" w:space="0"/>
              <w:bottom w:val="single" w:color="000000" w:sz="4" w:space="0"/>
              <w:right w:val="single" w:color="000000" w:sz="4" w:space="0"/>
            </w:tcBorders>
            <w:textDirection w:val="lrTb"/>
            <w:vAlign w:val="center"/>
          </w:tcPr>
          <w:p>
            <w:pPr>
              <w:jc w:val="center"/>
              <w:rPr>
                <w:rFonts w:hint="eastAsia" w:ascii="宋体" w:hAnsi="宋体" w:eastAsia="宋体" w:cs="宋体"/>
                <w:i w:val="0"/>
                <w:color w:val="000000"/>
                <w:sz w:val="20"/>
                <w:szCs w:val="20"/>
                <w:u w:val="none"/>
              </w:rPr>
            </w:pPr>
            <w:r>
              <w:rPr>
                <w:rFonts w:hint="default" w:ascii="Arial" w:hAnsi="Arial" w:eastAsia="宋体" w:cs="Arial"/>
                <w:i w:val="0"/>
                <w:color w:val="000000"/>
                <w:sz w:val="20"/>
                <w:szCs w:val="20"/>
                <w:u w:val="none"/>
              </w:rPr>
              <w:t>√</w:t>
            </w:r>
          </w:p>
        </w:tc>
        <w:tc>
          <w:tcPr>
            <w:tcW w:w="1500" w:type="dxa"/>
            <w:tcBorders>
              <w:top w:val="single" w:color="000000" w:sz="4" w:space="0"/>
              <w:left w:val="single" w:color="000000" w:sz="4" w:space="0"/>
              <w:bottom w:val="single" w:color="000000" w:sz="4" w:space="0"/>
              <w:right w:val="single" w:color="000000" w:sz="4" w:space="0"/>
            </w:tcBorders>
            <w:textDirection w:val="lrTb"/>
            <w:vAlign w:val="center"/>
          </w:tcPr>
          <w:p>
            <w:pPr>
              <w:jc w:val="center"/>
              <w:rPr>
                <w:rFonts w:hint="eastAsia" w:ascii="宋体" w:hAnsi="宋体" w:eastAsia="宋体" w:cs="宋体"/>
                <w:i w:val="0"/>
                <w:color w:val="000000"/>
                <w:sz w:val="20"/>
                <w:szCs w:val="20"/>
                <w:u w:val="none"/>
              </w:rPr>
            </w:pPr>
          </w:p>
        </w:tc>
        <w:tc>
          <w:tcPr>
            <w:tcW w:w="1164" w:type="dxa"/>
            <w:tcBorders>
              <w:top w:val="single" w:color="000000" w:sz="4" w:space="0"/>
              <w:left w:val="single" w:color="000000" w:sz="4" w:space="0"/>
              <w:bottom w:val="single" w:color="000000" w:sz="4" w:space="0"/>
              <w:right w:val="single" w:color="000000" w:sz="4" w:space="0"/>
            </w:tcBorders>
            <w:textDirection w:val="lrTb"/>
            <w:vAlign w:val="center"/>
          </w:tcPr>
          <w:p>
            <w:pPr>
              <w:jc w:val="center"/>
              <w:rPr>
                <w:rFonts w:hint="eastAsia" w:ascii="宋体" w:hAnsi="宋体" w:eastAsia="宋体" w:cs="宋体"/>
                <w:i w:val="0"/>
                <w:color w:val="000000"/>
                <w:sz w:val="20"/>
                <w:szCs w:val="20"/>
                <w:u w:val="none"/>
              </w:rPr>
            </w:pPr>
          </w:p>
        </w:tc>
        <w:tc>
          <w:tcPr>
            <w:tcW w:w="1968" w:type="dxa"/>
            <w:tcBorders>
              <w:top w:val="single" w:color="000000" w:sz="4" w:space="0"/>
              <w:left w:val="single" w:color="000000" w:sz="4" w:space="0"/>
              <w:bottom w:val="single" w:color="000000" w:sz="4" w:space="0"/>
              <w:right w:val="single" w:color="000000" w:sz="4" w:space="0"/>
            </w:tcBorders>
            <w:textDirection w:val="lrTb"/>
            <w:vAlign w:val="center"/>
          </w:tcPr>
          <w:p>
            <w:pPr>
              <w:jc w:val="center"/>
              <w:rPr>
                <w:rFonts w:hint="eastAsia" w:ascii="宋体" w:hAnsi="宋体" w:eastAsia="宋体" w:cs="宋体"/>
                <w:i w:val="0"/>
                <w:color w:val="000000"/>
                <w:sz w:val="20"/>
                <w:szCs w:val="20"/>
                <w:u w:val="none"/>
              </w:rPr>
            </w:pPr>
          </w:p>
        </w:tc>
        <w:tc>
          <w:tcPr>
            <w:tcW w:w="2928" w:type="dxa"/>
            <w:tcBorders>
              <w:top w:val="single" w:color="000000" w:sz="4" w:space="0"/>
              <w:left w:val="single" w:color="000000" w:sz="4" w:space="0"/>
              <w:bottom w:val="single" w:color="000000" w:sz="4" w:space="0"/>
              <w:right w:val="single" w:color="000000" w:sz="4" w:space="0"/>
            </w:tcBorders>
            <w:textDirection w:val="lrTb"/>
            <w:vAlign w:val="center"/>
          </w:tcPr>
          <w:p>
            <w:pPr>
              <w:jc w:val="lef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eastAsia="zh-CN"/>
              </w:rPr>
              <w:t>该</w:t>
            </w:r>
            <w:r>
              <w:rPr>
                <w:rFonts w:hint="eastAsia" w:ascii="宋体" w:hAnsi="宋体" w:cs="宋体"/>
                <w:i w:val="0"/>
                <w:color w:val="000000"/>
                <w:sz w:val="20"/>
                <w:szCs w:val="20"/>
                <w:u w:val="none"/>
                <w:lang w:eastAsia="zh-CN"/>
              </w:rPr>
              <w:t>文件</w:t>
            </w:r>
            <w:r>
              <w:rPr>
                <w:rFonts w:hint="eastAsia" w:ascii="宋体" w:hAnsi="宋体" w:eastAsia="宋体" w:cs="宋体"/>
                <w:sz w:val="20"/>
                <w:szCs w:val="20"/>
                <w:lang w:val="en-US" w:eastAsia="zh-CN"/>
              </w:rPr>
              <w:t>未与上位法律、法规、规章、规范性文件冲突，</w:t>
            </w:r>
            <w:r>
              <w:rPr>
                <w:rFonts w:hint="eastAsia" w:ascii="宋体" w:hAnsi="宋体" w:cs="宋体"/>
                <w:sz w:val="20"/>
                <w:szCs w:val="20"/>
                <w:lang w:val="en-US" w:eastAsia="zh-CN"/>
              </w:rPr>
              <w:t>相关政策仍然适用。</w:t>
            </w:r>
          </w:p>
        </w:tc>
        <w:tc>
          <w:tcPr>
            <w:tcW w:w="2040" w:type="dxa"/>
            <w:tcBorders>
              <w:top w:val="single" w:color="000000" w:sz="4" w:space="0"/>
              <w:left w:val="single" w:color="000000" w:sz="4" w:space="0"/>
              <w:bottom w:val="single" w:color="000000" w:sz="4" w:space="0"/>
              <w:right w:val="single" w:color="000000" w:sz="4" w:space="0"/>
            </w:tcBorders>
            <w:textDirection w:val="lrTb"/>
            <w:vAlign w:val="center"/>
          </w:tcPr>
          <w:p>
            <w:pPr>
              <w:jc w:val="center"/>
              <w:rPr>
                <w:rFonts w:hint="eastAsia" w:ascii="宋体" w:hAnsi="宋体" w:eastAsia="宋体" w:cs="宋体"/>
                <w:i w:val="0"/>
                <w:color w:val="000000"/>
                <w:sz w:val="20"/>
                <w:szCs w:val="20"/>
                <w:u w:val="none"/>
              </w:rPr>
            </w:pPr>
            <w:r>
              <w:rPr>
                <w:rFonts w:hint="eastAsia" w:ascii="宋体" w:hAnsi="宋体" w:cs="宋体"/>
                <w:i w:val="0"/>
                <w:color w:val="000000"/>
                <w:sz w:val="20"/>
                <w:szCs w:val="20"/>
                <w:u w:val="none"/>
                <w:lang w:val="en-US" w:eastAsia="zh-CN"/>
              </w:rPr>
              <w:t>2015.6.26</w:t>
            </w:r>
            <w:bookmarkStart w:id="0" w:name="_GoBack"/>
            <w:bookmarkEnd w:id="0"/>
            <w:r>
              <w:rPr>
                <w:rFonts w:hint="eastAsia" w:ascii="宋体" w:hAnsi="宋体" w:cs="宋体"/>
                <w:i w:val="0"/>
                <w:color w:val="000000"/>
                <w:sz w:val="20"/>
                <w:szCs w:val="20"/>
                <w:u w:val="none"/>
                <w:lang w:val="en-US" w:eastAsia="zh-CN"/>
              </w:rPr>
              <w:t>印发</w:t>
            </w:r>
          </w:p>
        </w:tc>
      </w:tr>
    </w:tbl>
    <w:p>
      <w:pPr>
        <w:rPr>
          <w:rFonts w:hint="eastAsia" w:ascii="黑体" w:hAnsi="黑体" w:eastAsia="黑体" w:cs="黑体"/>
          <w:sz w:val="32"/>
          <w:szCs w:val="32"/>
          <w:lang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6</w:t>
      </w:r>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新魏">
    <w:panose1 w:val="02010800040101010101"/>
    <w:charset w:val="86"/>
    <w:family w:val="auto"/>
    <w:pitch w:val="default"/>
    <w:sig w:usb0="00000001" w:usb1="080F0000" w:usb2="00000000" w:usb3="00000000" w:csb0="00040000" w:csb1="00000000"/>
  </w:font>
  <w:font w:name="宋体-PUA">
    <w:panose1 w:val="02010600030101010101"/>
    <w:charset w:val="86"/>
    <w:family w:val="auto"/>
    <w:pitch w:val="default"/>
    <w:sig w:usb0="00000000" w:usb1="10000000" w:usb2="00000000" w:usb3="00000000" w:csb0="00040000" w:csb1="00000000"/>
  </w:font>
  <w:font w:name="幼圆">
    <w:panose1 w:val="0201050906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auto"/>
    <w:pitch w:val="default"/>
    <w:sig w:usb0="00000003" w:usb1="288F0000" w:usb2="00000006" w:usb3="00000000" w:csb0="00040001" w:csb1="00000000"/>
  </w:font>
  <w:font w:name="方正仿宋">
    <w:panose1 w:val="03000509000000000000"/>
    <w:charset w:val="86"/>
    <w:family w:val="auto"/>
    <w:pitch w:val="default"/>
    <w:sig w:usb0="00000001" w:usb1="080E0000" w:usb2="00000000" w:usb3="00000000" w:csb0="00040000" w:csb1="00000000"/>
  </w:font>
  <w:font w:name="方正兰亭超细黑简体">
    <w:panose1 w:val="02000000000000000000"/>
    <w:charset w:val="86"/>
    <w:family w:val="auto"/>
    <w:pitch w:val="default"/>
    <w:sig w:usb0="00000001" w:usb1="0800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69842384"/>
    <w:rsid w:val="0B0763A0"/>
    <w:rsid w:val="14521400"/>
    <w:rsid w:val="162D35F1"/>
    <w:rsid w:val="24295260"/>
    <w:rsid w:val="279A04F9"/>
    <w:rsid w:val="310B4584"/>
    <w:rsid w:val="340551E6"/>
    <w:rsid w:val="45FB72BD"/>
    <w:rsid w:val="46542F28"/>
    <w:rsid w:val="4B5603FE"/>
    <w:rsid w:val="4B687474"/>
    <w:rsid w:val="56724C63"/>
    <w:rsid w:val="69842384"/>
    <w:rsid w:val="71723E0D"/>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Style w:val="5"/>
      <w:tblLayout w:type="fixed"/>
      <w:tblCellMar>
        <w:top w:w="0" w:type="dxa"/>
        <w:left w:w="108" w:type="dxa"/>
        <w:bottom w:w="0" w:type="dxa"/>
        <w:right w:w="108" w:type="dxa"/>
      </w:tblCellMar>
    </w:tblPr>
    <w:tcPr>
      <w:textDirection w:val="lrTb"/>
    </w:tc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s>
</file>

<file path=word/_rels/document.xml.rels><?xml version="1.0" encoding="UTF-8" standalone="yes"?>
<Relationships xmlns="http://schemas.openxmlformats.org/package/2006/relationships"><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 专业版_9.1.0.5012_F1E327BC-269C-435d-A152-05C5408002CA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2017-01-22T03:54:00Z</dcterms:created>
  <dc:creator>lenovo</dc:creator>
  <cp:lastModifiedBy>lc</cp:lastModifiedBy>
  <cp:lastPrinted>2017-07-06T09:09:00Z</cp:lastPrinted>
  <dcterms:modified xsi:type="dcterms:W3CDTF">2017-09-21T02:06:52Z</dcterms:modified>
  <dc:title>规范性文件清理意见表</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2052-9.1.0.5012</vt:lpwstr>
  </property>
</Properties>
</file>